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81A3B" w14:textId="129ACF93" w:rsidR="00C7149D" w:rsidRDefault="00962D93" w:rsidP="00962D93">
      <w:pPr>
        <w:jc w:val="center"/>
        <w:rPr>
          <w:rFonts w:cs="Arial"/>
          <w:sz w:val="32"/>
          <w:szCs w:val="32"/>
          <w:u w:val="single"/>
          <w:rtl/>
          <w:lang w:val="en-US" w:bidi="ar-QA"/>
        </w:rPr>
      </w:pPr>
      <w:r w:rsidRPr="00962D93">
        <w:rPr>
          <w:rFonts w:hint="cs"/>
          <w:sz w:val="32"/>
          <w:szCs w:val="32"/>
          <w:u w:val="single"/>
          <w:rtl/>
          <w:lang w:val="en-US" w:bidi="ar-QA"/>
        </w:rPr>
        <w:t xml:space="preserve">شروط </w:t>
      </w:r>
      <w:r w:rsidRPr="00962D93">
        <w:rPr>
          <w:rFonts w:cs="Arial"/>
          <w:sz w:val="32"/>
          <w:szCs w:val="32"/>
          <w:u w:val="single"/>
          <w:rtl/>
          <w:lang w:val="en-US" w:bidi="ar-QA"/>
        </w:rPr>
        <w:t>بطولة قطر المحلية العاشرة لخيل الجزيرة العربية الاصيلة ( للملاك الأهالي)</w:t>
      </w:r>
    </w:p>
    <w:p w14:paraId="5A99AE8A" w14:textId="77777777" w:rsidR="00962D93" w:rsidRPr="00962D93" w:rsidRDefault="00962D93" w:rsidP="00962D93">
      <w:pPr>
        <w:bidi/>
        <w:rPr>
          <w:rFonts w:asciiTheme="majorHAnsi" w:hAnsiTheme="majorHAnsi" w:cstheme="majorHAnsi"/>
          <w:sz w:val="32"/>
          <w:szCs w:val="32"/>
          <w:rtl/>
          <w:lang w:val="en-US" w:bidi="ar-QA"/>
        </w:rPr>
      </w:pPr>
    </w:p>
    <w:p w14:paraId="32B82586" w14:textId="77777777" w:rsidR="00962D93" w:rsidRPr="00962D93" w:rsidRDefault="00962D93" w:rsidP="00962D93">
      <w:pPr>
        <w:bidi/>
        <w:rPr>
          <w:rFonts w:asciiTheme="majorHAnsi" w:hAnsiTheme="majorHAnsi" w:cstheme="majorHAnsi"/>
          <w:sz w:val="32"/>
          <w:szCs w:val="32"/>
          <w:lang w:val="en-US" w:bidi="ar-QA"/>
        </w:rPr>
      </w:pPr>
      <w:r w:rsidRPr="00962D93">
        <w:rPr>
          <w:rFonts w:asciiTheme="majorHAnsi" w:hAnsiTheme="majorHAnsi" w:cstheme="majorHAnsi"/>
          <w:sz w:val="32"/>
          <w:szCs w:val="32"/>
          <w:lang w:val="en-US" w:bidi="ar-QA"/>
        </w:rPr>
        <w:t xml:space="preserve">* </w:t>
      </w:r>
      <w:r w:rsidRPr="00962D93">
        <w:rPr>
          <w:rFonts w:asciiTheme="majorHAnsi" w:hAnsiTheme="majorHAnsi" w:cstheme="majorHAnsi"/>
          <w:sz w:val="32"/>
          <w:szCs w:val="32"/>
          <w:rtl/>
          <w:lang w:val="en-US" w:bidi="ar-QA"/>
        </w:rPr>
        <w:t>أن يكون الخيل مسجل في كتاب الأنساب</w:t>
      </w:r>
      <w:r w:rsidRPr="00962D93">
        <w:rPr>
          <w:rFonts w:asciiTheme="majorHAnsi" w:hAnsiTheme="majorHAnsi" w:cstheme="majorHAnsi"/>
          <w:sz w:val="32"/>
          <w:szCs w:val="32"/>
          <w:lang w:val="en-US" w:bidi="ar-QA"/>
        </w:rPr>
        <w:t xml:space="preserve"> WAHO   </w:t>
      </w:r>
      <w:r w:rsidRPr="00962D93">
        <w:rPr>
          <w:rFonts w:asciiTheme="majorHAnsi" w:hAnsiTheme="majorHAnsi" w:cstheme="majorHAnsi"/>
          <w:sz w:val="32"/>
          <w:szCs w:val="32"/>
          <w:rtl/>
          <w:lang w:val="en-US" w:bidi="ar-QA"/>
        </w:rPr>
        <w:t xml:space="preserve">في دولة </w:t>
      </w:r>
      <w:proofErr w:type="gramStart"/>
      <w:r w:rsidRPr="00962D93">
        <w:rPr>
          <w:rFonts w:asciiTheme="majorHAnsi" w:hAnsiTheme="majorHAnsi" w:cstheme="majorHAnsi"/>
          <w:sz w:val="32"/>
          <w:szCs w:val="32"/>
          <w:rtl/>
          <w:lang w:val="en-US" w:bidi="ar-QA"/>
        </w:rPr>
        <w:t>قطر</w:t>
      </w:r>
      <w:r w:rsidRPr="00962D93">
        <w:rPr>
          <w:rFonts w:asciiTheme="majorHAnsi" w:hAnsiTheme="majorHAnsi" w:cstheme="majorHAnsi"/>
          <w:sz w:val="32"/>
          <w:szCs w:val="32"/>
          <w:lang w:val="en-US" w:bidi="ar-QA"/>
        </w:rPr>
        <w:t xml:space="preserve"> .</w:t>
      </w:r>
      <w:proofErr w:type="gramEnd"/>
    </w:p>
    <w:p w14:paraId="5D8464E9" w14:textId="77777777" w:rsidR="00962D93" w:rsidRPr="00962D93" w:rsidRDefault="00962D93" w:rsidP="00962D93">
      <w:pPr>
        <w:bidi/>
        <w:rPr>
          <w:rFonts w:asciiTheme="majorHAnsi" w:hAnsiTheme="majorHAnsi" w:cstheme="majorHAnsi"/>
          <w:sz w:val="32"/>
          <w:szCs w:val="32"/>
          <w:lang w:val="en-US" w:bidi="ar-QA"/>
        </w:rPr>
      </w:pPr>
      <w:r w:rsidRPr="00962D93">
        <w:rPr>
          <w:rFonts w:asciiTheme="majorHAnsi" w:hAnsiTheme="majorHAnsi" w:cstheme="majorHAnsi"/>
          <w:sz w:val="32"/>
          <w:szCs w:val="32"/>
          <w:lang w:val="en-US" w:bidi="ar-QA"/>
        </w:rPr>
        <w:t xml:space="preserve">* </w:t>
      </w:r>
      <w:r w:rsidRPr="00962D93">
        <w:rPr>
          <w:rFonts w:asciiTheme="majorHAnsi" w:hAnsiTheme="majorHAnsi" w:cstheme="majorHAnsi"/>
          <w:sz w:val="32"/>
          <w:szCs w:val="32"/>
          <w:rtl/>
          <w:lang w:val="en-US" w:bidi="ar-QA"/>
        </w:rPr>
        <w:t xml:space="preserve">التسجيل في هذه البطولة يقتصر على خيل الجزيرة العربية والملاك الأهالي </w:t>
      </w:r>
      <w:proofErr w:type="gramStart"/>
      <w:r w:rsidRPr="00962D93">
        <w:rPr>
          <w:rFonts w:asciiTheme="majorHAnsi" w:hAnsiTheme="majorHAnsi" w:cstheme="majorHAnsi"/>
          <w:sz w:val="32"/>
          <w:szCs w:val="32"/>
          <w:rtl/>
          <w:lang w:val="en-US" w:bidi="ar-QA"/>
        </w:rPr>
        <w:t>فقط</w:t>
      </w:r>
      <w:r w:rsidRPr="00962D93">
        <w:rPr>
          <w:rFonts w:asciiTheme="majorHAnsi" w:hAnsiTheme="majorHAnsi" w:cstheme="majorHAnsi"/>
          <w:sz w:val="32"/>
          <w:szCs w:val="32"/>
          <w:lang w:val="en-US" w:bidi="ar-QA"/>
        </w:rPr>
        <w:t xml:space="preserve"> .</w:t>
      </w:r>
      <w:proofErr w:type="gramEnd"/>
    </w:p>
    <w:p w14:paraId="3B2039AD" w14:textId="3536E079" w:rsidR="00962D93" w:rsidRPr="00962D93" w:rsidRDefault="00962D93" w:rsidP="00962D93">
      <w:pPr>
        <w:bidi/>
        <w:rPr>
          <w:rFonts w:asciiTheme="majorHAnsi" w:hAnsiTheme="majorHAnsi" w:cstheme="majorHAnsi"/>
          <w:sz w:val="32"/>
          <w:szCs w:val="32"/>
          <w:lang w:val="en-US" w:bidi="ar-QA"/>
        </w:rPr>
      </w:pPr>
      <w:r w:rsidRPr="00962D93">
        <w:rPr>
          <w:rFonts w:asciiTheme="majorHAnsi" w:hAnsiTheme="majorHAnsi" w:cstheme="majorHAnsi"/>
          <w:sz w:val="32"/>
          <w:szCs w:val="32"/>
          <w:rtl/>
          <w:lang w:val="en-US" w:bidi="ar-QA"/>
        </w:rPr>
        <w:t xml:space="preserve"> </w:t>
      </w:r>
      <w:r w:rsidRPr="00962D93">
        <w:rPr>
          <w:rFonts w:asciiTheme="majorHAnsi" w:hAnsiTheme="majorHAnsi" w:cstheme="majorHAnsi"/>
          <w:sz w:val="32"/>
          <w:szCs w:val="32"/>
          <w:lang w:val="en-US" w:bidi="ar-QA"/>
        </w:rPr>
        <w:t xml:space="preserve">* </w:t>
      </w:r>
      <w:r w:rsidRPr="00962D93">
        <w:rPr>
          <w:rFonts w:asciiTheme="majorHAnsi" w:hAnsiTheme="majorHAnsi" w:cstheme="majorHAnsi"/>
          <w:sz w:val="32"/>
          <w:szCs w:val="32"/>
          <w:rtl/>
          <w:lang w:val="en-US" w:bidi="ar-QA"/>
        </w:rPr>
        <w:t>لا يسمح للأبطال الفائزين بالميدالية الذهبية و الفضية في بطولات الألقاب وبطولات</w:t>
      </w:r>
      <w:r w:rsidRPr="00962D93">
        <w:rPr>
          <w:rFonts w:asciiTheme="majorHAnsi" w:hAnsiTheme="majorHAnsi" w:cstheme="majorHAnsi"/>
          <w:sz w:val="32"/>
          <w:szCs w:val="32"/>
          <w:rtl/>
          <w:lang w:val="en-US" w:bidi="ar-QA"/>
        </w:rPr>
        <w:br/>
        <w:t xml:space="preserve"> الفئة </w:t>
      </w:r>
      <w:proofErr w:type="gramStart"/>
      <w:r w:rsidRPr="00962D93">
        <w:rPr>
          <w:rFonts w:asciiTheme="majorHAnsi" w:hAnsiTheme="majorHAnsi" w:cstheme="majorHAnsi"/>
          <w:sz w:val="32"/>
          <w:szCs w:val="32"/>
          <w:rtl/>
          <w:lang w:val="en-US" w:bidi="ar-QA"/>
        </w:rPr>
        <w:t>( أ</w:t>
      </w:r>
      <w:proofErr w:type="gramEnd"/>
      <w:r w:rsidRPr="00962D93">
        <w:rPr>
          <w:rFonts w:asciiTheme="majorHAnsi" w:hAnsiTheme="majorHAnsi" w:cstheme="majorHAnsi"/>
          <w:sz w:val="32"/>
          <w:szCs w:val="32"/>
          <w:rtl/>
          <w:lang w:val="en-US" w:bidi="ar-QA"/>
        </w:rPr>
        <w:t xml:space="preserve"> ) بالمشاركة في بطولة محلية لخيل الجزيرة العربية طوال باقي ذلك العام والعاميين التاليين مالم يكن الجواد قد انتقل من فئة السنة الى فئة السنتين والثلاث سنوات ومن فئة السنتين والثلاث سنوات إلى فئة اربع سنوات وما فوق</w:t>
      </w:r>
      <w:r w:rsidRPr="00962D93">
        <w:rPr>
          <w:rFonts w:asciiTheme="majorHAnsi" w:hAnsiTheme="majorHAnsi" w:cstheme="majorHAnsi"/>
          <w:sz w:val="32"/>
          <w:szCs w:val="32"/>
          <w:lang w:val="en-US" w:bidi="ar-QA"/>
        </w:rPr>
        <w:t>.</w:t>
      </w:r>
    </w:p>
    <w:p w14:paraId="5E51856D" w14:textId="625396A2" w:rsidR="00962D93" w:rsidRPr="00962D93" w:rsidRDefault="00962D93" w:rsidP="00962D93">
      <w:pPr>
        <w:bidi/>
        <w:rPr>
          <w:rFonts w:asciiTheme="majorHAnsi" w:hAnsiTheme="majorHAnsi" w:cstheme="majorHAnsi"/>
          <w:sz w:val="32"/>
          <w:szCs w:val="32"/>
          <w:lang w:val="en-US" w:bidi="ar-QA"/>
        </w:rPr>
      </w:pPr>
      <w:r w:rsidRPr="00962D93">
        <w:rPr>
          <w:rFonts w:asciiTheme="majorHAnsi" w:hAnsiTheme="majorHAnsi" w:cstheme="majorHAnsi"/>
          <w:sz w:val="32"/>
          <w:szCs w:val="32"/>
          <w:lang w:val="en-US" w:bidi="ar-QA"/>
        </w:rPr>
        <w:t xml:space="preserve">* </w:t>
      </w:r>
      <w:r w:rsidRPr="00962D93">
        <w:rPr>
          <w:rFonts w:asciiTheme="majorHAnsi" w:hAnsiTheme="majorHAnsi" w:cstheme="majorHAnsi"/>
          <w:sz w:val="32"/>
          <w:szCs w:val="32"/>
          <w:rtl/>
          <w:lang w:val="en-US" w:bidi="ar-QA"/>
        </w:rPr>
        <w:t>غير مسموح للخيل المشاركة في بطولة قطر المحلية الثا</w:t>
      </w:r>
      <w:r>
        <w:rPr>
          <w:rFonts w:asciiTheme="majorHAnsi" w:hAnsiTheme="majorHAnsi" w:cstheme="majorHAnsi" w:hint="cs"/>
          <w:sz w:val="32"/>
          <w:szCs w:val="32"/>
          <w:rtl/>
          <w:lang w:val="en-US" w:bidi="ar-QA"/>
        </w:rPr>
        <w:t>لثة</w:t>
      </w:r>
      <w:r w:rsidRPr="00962D93">
        <w:rPr>
          <w:rFonts w:asciiTheme="majorHAnsi" w:hAnsiTheme="majorHAnsi" w:cstheme="majorHAnsi"/>
          <w:sz w:val="32"/>
          <w:szCs w:val="32"/>
          <w:rtl/>
          <w:lang w:val="en-US" w:bidi="ar-QA"/>
        </w:rPr>
        <w:t xml:space="preserve"> عشر لجمال الخيل العربية الاصيلة </w:t>
      </w:r>
      <w:proofErr w:type="gramStart"/>
      <w:r w:rsidRPr="00962D93">
        <w:rPr>
          <w:rFonts w:asciiTheme="majorHAnsi" w:hAnsiTheme="majorHAnsi" w:cstheme="majorHAnsi"/>
          <w:sz w:val="32"/>
          <w:szCs w:val="32"/>
          <w:rtl/>
          <w:lang w:val="en-US" w:bidi="ar-QA"/>
        </w:rPr>
        <w:t>( الملاك</w:t>
      </w:r>
      <w:proofErr w:type="gramEnd"/>
      <w:r w:rsidRPr="00962D93">
        <w:rPr>
          <w:rFonts w:asciiTheme="majorHAnsi" w:hAnsiTheme="majorHAnsi" w:cstheme="majorHAnsi"/>
          <w:sz w:val="32"/>
          <w:szCs w:val="32"/>
          <w:rtl/>
          <w:lang w:val="en-US" w:bidi="ar-QA"/>
        </w:rPr>
        <w:t xml:space="preserve"> الأهالي ) ، أن تشارك في بطولة قطر المحلية ال</w:t>
      </w:r>
      <w:r>
        <w:rPr>
          <w:rFonts w:asciiTheme="majorHAnsi" w:hAnsiTheme="majorHAnsi" w:cstheme="majorHAnsi" w:hint="cs"/>
          <w:sz w:val="32"/>
          <w:szCs w:val="32"/>
          <w:rtl/>
          <w:lang w:val="en-US" w:bidi="ar-QA"/>
        </w:rPr>
        <w:t>عاشرة</w:t>
      </w:r>
      <w:r w:rsidRPr="00962D93">
        <w:rPr>
          <w:rFonts w:asciiTheme="majorHAnsi" w:hAnsiTheme="majorHAnsi" w:cstheme="majorHAnsi"/>
          <w:sz w:val="32"/>
          <w:szCs w:val="32"/>
          <w:rtl/>
          <w:lang w:val="en-US" w:bidi="ar-QA"/>
        </w:rPr>
        <w:t xml:space="preserve"> لخيل الجزيرة العربية الأصيلة</w:t>
      </w:r>
      <w:r w:rsidRPr="00962D93">
        <w:rPr>
          <w:rFonts w:asciiTheme="majorHAnsi" w:hAnsiTheme="majorHAnsi" w:cstheme="majorHAnsi"/>
          <w:sz w:val="32"/>
          <w:szCs w:val="32"/>
          <w:lang w:val="en-US" w:bidi="ar-QA"/>
        </w:rPr>
        <w:t xml:space="preserve"> .</w:t>
      </w:r>
    </w:p>
    <w:p w14:paraId="5A02B135" w14:textId="78788FCB" w:rsidR="00962D93" w:rsidRDefault="00962D93" w:rsidP="00962D93">
      <w:pPr>
        <w:bidi/>
        <w:rPr>
          <w:rFonts w:asciiTheme="majorHAnsi" w:hAnsiTheme="majorHAnsi" w:cstheme="majorHAnsi"/>
          <w:sz w:val="32"/>
          <w:szCs w:val="32"/>
          <w:rtl/>
          <w:lang w:val="en-US" w:bidi="ar-QA"/>
        </w:rPr>
      </w:pPr>
      <w:r w:rsidRPr="00962D93">
        <w:rPr>
          <w:rFonts w:asciiTheme="majorHAnsi" w:hAnsiTheme="majorHAnsi" w:cstheme="majorHAnsi"/>
          <w:sz w:val="32"/>
          <w:szCs w:val="32"/>
          <w:lang w:val="en-US" w:bidi="ar-QA"/>
        </w:rPr>
        <w:t xml:space="preserve">•  </w:t>
      </w:r>
      <w:r w:rsidRPr="00962D93">
        <w:rPr>
          <w:rFonts w:asciiTheme="majorHAnsi" w:hAnsiTheme="majorHAnsi" w:cstheme="majorHAnsi"/>
          <w:sz w:val="32"/>
          <w:szCs w:val="32"/>
          <w:rtl/>
          <w:lang w:val="en-US" w:bidi="ar-QA"/>
        </w:rPr>
        <w:t xml:space="preserve">في حال قيام أي شخص بتسجيل جواد ذو تأهيل أعلى من المطلوب فسيتم تغريمه بغرامه </w:t>
      </w:r>
      <w:proofErr w:type="gramStart"/>
      <w:r w:rsidRPr="00962D93">
        <w:rPr>
          <w:rFonts w:asciiTheme="majorHAnsi" w:hAnsiTheme="majorHAnsi" w:cstheme="majorHAnsi"/>
          <w:sz w:val="32"/>
          <w:szCs w:val="32"/>
          <w:rtl/>
          <w:lang w:val="en-US" w:bidi="ar-QA"/>
        </w:rPr>
        <w:t>مالية  قدرها</w:t>
      </w:r>
      <w:proofErr w:type="gramEnd"/>
      <w:r w:rsidRPr="00962D93">
        <w:rPr>
          <w:rFonts w:asciiTheme="majorHAnsi" w:hAnsiTheme="majorHAnsi" w:cstheme="majorHAnsi"/>
          <w:sz w:val="32"/>
          <w:szCs w:val="32"/>
          <w:rtl/>
          <w:lang w:val="en-US" w:bidi="ar-QA"/>
        </w:rPr>
        <w:t xml:space="preserve"> 600 يورو ويتم استبعاد الجواد</w:t>
      </w:r>
      <w:r w:rsidRPr="00962D93">
        <w:rPr>
          <w:rFonts w:asciiTheme="majorHAnsi" w:hAnsiTheme="majorHAnsi" w:cstheme="majorHAnsi"/>
          <w:sz w:val="32"/>
          <w:szCs w:val="32"/>
          <w:lang w:val="en-US" w:bidi="ar-QA"/>
        </w:rPr>
        <w:t>.</w:t>
      </w:r>
    </w:p>
    <w:p w14:paraId="68AF8445" w14:textId="77777777" w:rsidR="00BD12C9" w:rsidRDefault="00BD12C9" w:rsidP="00BD12C9">
      <w:pPr>
        <w:bidi/>
        <w:rPr>
          <w:rFonts w:asciiTheme="majorHAnsi" w:hAnsiTheme="majorHAnsi" w:cstheme="majorHAnsi"/>
          <w:sz w:val="32"/>
          <w:szCs w:val="32"/>
          <w:rtl/>
          <w:lang w:val="en-US" w:bidi="ar-QA"/>
        </w:rPr>
      </w:pPr>
    </w:p>
    <w:p w14:paraId="2A909552" w14:textId="77777777" w:rsidR="00BD12C9" w:rsidRDefault="00BD12C9" w:rsidP="00BD12C9">
      <w:pPr>
        <w:bidi/>
        <w:rPr>
          <w:rFonts w:asciiTheme="majorHAnsi" w:hAnsiTheme="majorHAnsi" w:cstheme="majorHAnsi"/>
          <w:sz w:val="32"/>
          <w:szCs w:val="32"/>
          <w:rtl/>
          <w:lang w:val="en-US" w:bidi="ar-QA"/>
        </w:rPr>
      </w:pPr>
    </w:p>
    <w:p w14:paraId="7EC8B6A7" w14:textId="77777777" w:rsidR="00BD12C9" w:rsidRDefault="00BD12C9" w:rsidP="00BD12C9">
      <w:pPr>
        <w:bidi/>
        <w:rPr>
          <w:rFonts w:asciiTheme="majorHAnsi" w:hAnsiTheme="majorHAnsi" w:cstheme="majorHAnsi"/>
          <w:sz w:val="32"/>
          <w:szCs w:val="32"/>
          <w:rtl/>
          <w:lang w:val="en-US" w:bidi="ar-QA"/>
        </w:rPr>
      </w:pPr>
    </w:p>
    <w:p w14:paraId="50DBC397" w14:textId="77777777" w:rsidR="00BD12C9" w:rsidRDefault="00BD12C9" w:rsidP="00BD12C9">
      <w:pPr>
        <w:bidi/>
        <w:rPr>
          <w:rFonts w:asciiTheme="majorHAnsi" w:hAnsiTheme="majorHAnsi" w:cstheme="majorHAnsi"/>
          <w:sz w:val="32"/>
          <w:szCs w:val="32"/>
          <w:rtl/>
          <w:lang w:val="en-US" w:bidi="ar-QA"/>
        </w:rPr>
      </w:pPr>
    </w:p>
    <w:p w14:paraId="73CC69C8" w14:textId="77777777" w:rsidR="00BD12C9" w:rsidRDefault="00BD12C9" w:rsidP="00BD12C9">
      <w:pPr>
        <w:bidi/>
        <w:rPr>
          <w:rFonts w:asciiTheme="majorHAnsi" w:hAnsiTheme="majorHAnsi" w:cstheme="majorHAnsi"/>
          <w:sz w:val="32"/>
          <w:szCs w:val="32"/>
          <w:rtl/>
          <w:lang w:val="en-US" w:bidi="ar-QA"/>
        </w:rPr>
      </w:pPr>
    </w:p>
    <w:p w14:paraId="04E2A697" w14:textId="77777777" w:rsidR="00BD12C9" w:rsidRDefault="00BD12C9" w:rsidP="00BD12C9">
      <w:pPr>
        <w:bidi/>
        <w:rPr>
          <w:rFonts w:asciiTheme="majorHAnsi" w:hAnsiTheme="majorHAnsi" w:cstheme="majorHAnsi"/>
          <w:sz w:val="32"/>
          <w:szCs w:val="32"/>
          <w:rtl/>
          <w:lang w:val="en-US" w:bidi="ar-QA"/>
        </w:rPr>
      </w:pPr>
    </w:p>
    <w:p w14:paraId="3842DB90" w14:textId="77777777" w:rsidR="00BD12C9" w:rsidRDefault="00BD12C9" w:rsidP="00BD12C9">
      <w:pPr>
        <w:bidi/>
        <w:rPr>
          <w:rFonts w:asciiTheme="majorHAnsi" w:hAnsiTheme="majorHAnsi" w:cstheme="majorHAnsi"/>
          <w:sz w:val="32"/>
          <w:szCs w:val="32"/>
          <w:rtl/>
          <w:lang w:val="en-US" w:bidi="ar-QA"/>
        </w:rPr>
      </w:pPr>
    </w:p>
    <w:p w14:paraId="7ED0C173" w14:textId="77777777" w:rsidR="00BD12C9" w:rsidRDefault="00BD12C9" w:rsidP="00BD12C9">
      <w:pPr>
        <w:bidi/>
        <w:rPr>
          <w:rFonts w:asciiTheme="majorHAnsi" w:hAnsiTheme="majorHAnsi" w:cstheme="majorHAnsi"/>
          <w:sz w:val="32"/>
          <w:szCs w:val="32"/>
          <w:rtl/>
          <w:lang w:val="en-US" w:bidi="ar-QA"/>
        </w:rPr>
      </w:pPr>
    </w:p>
    <w:p w14:paraId="22121E66" w14:textId="77777777" w:rsidR="00BD12C9" w:rsidRDefault="00BD12C9" w:rsidP="00BD12C9">
      <w:pPr>
        <w:bidi/>
        <w:rPr>
          <w:rFonts w:asciiTheme="majorHAnsi" w:hAnsiTheme="majorHAnsi" w:cstheme="majorHAnsi"/>
          <w:sz w:val="32"/>
          <w:szCs w:val="32"/>
          <w:rtl/>
          <w:lang w:val="en-US" w:bidi="ar-QA"/>
        </w:rPr>
      </w:pPr>
    </w:p>
    <w:p w14:paraId="1E8927C7" w14:textId="77777777" w:rsidR="00BD12C9" w:rsidRDefault="00BD12C9" w:rsidP="00BD12C9">
      <w:pPr>
        <w:bidi/>
        <w:rPr>
          <w:rFonts w:asciiTheme="majorHAnsi" w:hAnsiTheme="majorHAnsi" w:cstheme="majorHAnsi"/>
          <w:sz w:val="32"/>
          <w:szCs w:val="32"/>
          <w:rtl/>
          <w:lang w:val="en-US" w:bidi="ar-QA"/>
        </w:rPr>
      </w:pPr>
    </w:p>
    <w:p w14:paraId="2130C092" w14:textId="77777777" w:rsidR="00BD12C9" w:rsidRDefault="00BD12C9" w:rsidP="00BD12C9">
      <w:pPr>
        <w:bidi/>
        <w:rPr>
          <w:rFonts w:asciiTheme="majorHAnsi" w:hAnsiTheme="majorHAnsi" w:cstheme="majorHAnsi"/>
          <w:sz w:val="32"/>
          <w:szCs w:val="32"/>
          <w:rtl/>
          <w:lang w:val="en-US" w:bidi="ar-QA"/>
        </w:rPr>
      </w:pPr>
    </w:p>
    <w:p w14:paraId="6AAE4413" w14:textId="77777777" w:rsidR="00BD12C9" w:rsidRPr="00BD12C9" w:rsidRDefault="00BD12C9" w:rsidP="00BD12C9">
      <w:pPr>
        <w:bidi/>
        <w:rPr>
          <w:rFonts w:asciiTheme="majorHAnsi" w:hAnsiTheme="majorHAnsi" w:cstheme="majorHAnsi"/>
          <w:b/>
          <w:bCs/>
          <w:sz w:val="32"/>
          <w:szCs w:val="32"/>
          <w:rtl/>
          <w:lang w:val="en-US" w:bidi="ar-QA"/>
        </w:rPr>
      </w:pPr>
    </w:p>
    <w:p w14:paraId="7088C9AA" w14:textId="77777777" w:rsidR="00BD12C9" w:rsidRPr="00BD12C9" w:rsidRDefault="00BD12C9" w:rsidP="00BD12C9">
      <w:pPr>
        <w:rPr>
          <w:b/>
          <w:bCs/>
          <w:sz w:val="24"/>
          <w:szCs w:val="24"/>
        </w:rPr>
      </w:pPr>
      <w:r w:rsidRPr="00BD12C9">
        <w:rPr>
          <w:b/>
          <w:bCs/>
          <w:sz w:val="24"/>
          <w:szCs w:val="24"/>
        </w:rPr>
        <w:t>Conditions of Entry:</w:t>
      </w:r>
    </w:p>
    <w:p w14:paraId="4AAD7093" w14:textId="77777777" w:rsidR="00BD12C9" w:rsidRDefault="00BD12C9" w:rsidP="00BD12C9">
      <w:pPr>
        <w:rPr>
          <w:sz w:val="24"/>
          <w:szCs w:val="24"/>
        </w:rPr>
      </w:pPr>
    </w:p>
    <w:p w14:paraId="7AC48DF1" w14:textId="77777777" w:rsidR="00BD12C9" w:rsidRDefault="00BD12C9" w:rsidP="00BD12C9">
      <w:pPr>
        <w:tabs>
          <w:tab w:val="left" w:pos="2295"/>
        </w:tabs>
      </w:pPr>
      <w:r>
        <w:t xml:space="preserve">Conditions of Entry: Open to horses registered in any WAHO recognized studbook by the closing date of entries, however, these shows are open only to horses of specific origin (e.g. Straight Egyptian, Egyptian related, Desert bred, Pure Polish, Pure Russian, Crabbet, Pure Spanish, etc.) as defined by the show Organizer in the Show Schedule. </w:t>
      </w:r>
    </w:p>
    <w:p w14:paraId="61864EE2" w14:textId="77777777" w:rsidR="00BD12C9" w:rsidRDefault="00BD12C9" w:rsidP="00BD12C9">
      <w:pPr>
        <w:rPr>
          <w:sz w:val="24"/>
          <w:szCs w:val="24"/>
        </w:rPr>
      </w:pPr>
      <w:r>
        <w:rPr>
          <w:sz w:val="24"/>
          <w:szCs w:val="24"/>
        </w:rPr>
        <w:br/>
      </w:r>
    </w:p>
    <w:p w14:paraId="788D2983" w14:textId="77777777" w:rsidR="00BD12C9" w:rsidRPr="00BD12C9" w:rsidRDefault="00BD12C9" w:rsidP="00BD12C9">
      <w:pPr>
        <w:rPr>
          <w:b/>
          <w:bCs/>
          <w:sz w:val="24"/>
          <w:szCs w:val="24"/>
        </w:rPr>
      </w:pPr>
      <w:r w:rsidRPr="00BD12C9">
        <w:rPr>
          <w:b/>
          <w:bCs/>
          <w:sz w:val="24"/>
          <w:szCs w:val="24"/>
        </w:rPr>
        <w:t xml:space="preserve">Entry restrictions: </w:t>
      </w:r>
      <w:r w:rsidRPr="00BD12C9">
        <w:rPr>
          <w:b/>
          <w:bCs/>
          <w:sz w:val="24"/>
          <w:szCs w:val="24"/>
        </w:rPr>
        <w:br/>
      </w:r>
    </w:p>
    <w:p w14:paraId="5A7E78A1" w14:textId="77777777" w:rsidR="00BD12C9" w:rsidRDefault="00BD12C9" w:rsidP="00BD12C9">
      <w:pPr>
        <w:tabs>
          <w:tab w:val="left" w:pos="2295"/>
        </w:tabs>
      </w:pPr>
      <w:r>
        <w:t>• Title Show or A Show Champion Gold and Silver medal winners are not allowed to take part in a Specific Origin show for the rest of that calendar year and the two calendar years following, unless the horse has passed from a yearling to junior, from junior to a senior category.</w:t>
      </w:r>
      <w:r>
        <w:br/>
        <w:t xml:space="preserve"> </w:t>
      </w:r>
    </w:p>
    <w:p w14:paraId="40E6A403" w14:textId="77777777" w:rsidR="00BD12C9" w:rsidRDefault="00BD12C9" w:rsidP="00BD12C9">
      <w:pPr>
        <w:tabs>
          <w:tab w:val="left" w:pos="2295"/>
        </w:tabs>
      </w:pPr>
      <w:r>
        <w:t xml:space="preserve">• Anybody entering an overqualified horse will be liable to a fine of €600 and the horse will be disqualified. </w:t>
      </w:r>
    </w:p>
    <w:p w14:paraId="6C616C68" w14:textId="77777777" w:rsidR="00BD12C9" w:rsidRPr="00BD12C9" w:rsidRDefault="00BD12C9" w:rsidP="00BD12C9">
      <w:pPr>
        <w:bidi/>
        <w:rPr>
          <w:rFonts w:asciiTheme="majorHAnsi" w:hAnsiTheme="majorHAnsi" w:cstheme="majorHAnsi"/>
          <w:sz w:val="32"/>
          <w:szCs w:val="32"/>
          <w:rtl/>
          <w:lang w:bidi="ar-QA"/>
        </w:rPr>
      </w:pPr>
    </w:p>
    <w:sectPr w:rsidR="00BD12C9" w:rsidRPr="00BD12C9" w:rsidSect="006C14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9095F" w14:textId="77777777" w:rsidR="00621A62" w:rsidRDefault="00621A62" w:rsidP="00962D93">
      <w:pPr>
        <w:spacing w:after="0" w:line="240" w:lineRule="auto"/>
      </w:pPr>
      <w:r>
        <w:separator/>
      </w:r>
    </w:p>
  </w:endnote>
  <w:endnote w:type="continuationSeparator" w:id="0">
    <w:p w14:paraId="40721B3A" w14:textId="77777777" w:rsidR="00621A62" w:rsidRDefault="00621A62" w:rsidP="0096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D2AF3" w14:textId="77777777" w:rsidR="00621A62" w:rsidRDefault="00621A62" w:rsidP="00962D93">
      <w:pPr>
        <w:spacing w:after="0" w:line="240" w:lineRule="auto"/>
      </w:pPr>
      <w:r>
        <w:separator/>
      </w:r>
    </w:p>
  </w:footnote>
  <w:footnote w:type="continuationSeparator" w:id="0">
    <w:p w14:paraId="4A9B7F16" w14:textId="77777777" w:rsidR="00621A62" w:rsidRDefault="00621A62" w:rsidP="00962D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1D1"/>
    <w:rsid w:val="00360D62"/>
    <w:rsid w:val="0051395F"/>
    <w:rsid w:val="00621A62"/>
    <w:rsid w:val="006C14CA"/>
    <w:rsid w:val="008E5259"/>
    <w:rsid w:val="00962D93"/>
    <w:rsid w:val="00A6748D"/>
    <w:rsid w:val="00BD12C9"/>
    <w:rsid w:val="00C331D1"/>
    <w:rsid w:val="00C36DB0"/>
    <w:rsid w:val="00C714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AA4D1"/>
  <w15:chartTrackingRefBased/>
  <w15:docId w15:val="{1F105294-BD05-4BC0-A24E-8C36F7B5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1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31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31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31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31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31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1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1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1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1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31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31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31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31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31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1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1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1D1"/>
    <w:rPr>
      <w:rFonts w:eastAsiaTheme="majorEastAsia" w:cstheme="majorBidi"/>
      <w:color w:val="272727" w:themeColor="text1" w:themeTint="D8"/>
    </w:rPr>
  </w:style>
  <w:style w:type="paragraph" w:styleId="Title">
    <w:name w:val="Title"/>
    <w:basedOn w:val="Normal"/>
    <w:next w:val="Normal"/>
    <w:link w:val="TitleChar"/>
    <w:uiPriority w:val="10"/>
    <w:qFormat/>
    <w:rsid w:val="00C331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1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1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1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1D1"/>
    <w:pPr>
      <w:spacing w:before="160"/>
      <w:jc w:val="center"/>
    </w:pPr>
    <w:rPr>
      <w:i/>
      <w:iCs/>
      <w:color w:val="404040" w:themeColor="text1" w:themeTint="BF"/>
    </w:rPr>
  </w:style>
  <w:style w:type="character" w:customStyle="1" w:styleId="QuoteChar">
    <w:name w:val="Quote Char"/>
    <w:basedOn w:val="DefaultParagraphFont"/>
    <w:link w:val="Quote"/>
    <w:uiPriority w:val="29"/>
    <w:rsid w:val="00C331D1"/>
    <w:rPr>
      <w:i/>
      <w:iCs/>
      <w:color w:val="404040" w:themeColor="text1" w:themeTint="BF"/>
    </w:rPr>
  </w:style>
  <w:style w:type="paragraph" w:styleId="ListParagraph">
    <w:name w:val="List Paragraph"/>
    <w:basedOn w:val="Normal"/>
    <w:uiPriority w:val="34"/>
    <w:qFormat/>
    <w:rsid w:val="00C331D1"/>
    <w:pPr>
      <w:ind w:left="720"/>
      <w:contextualSpacing/>
    </w:pPr>
  </w:style>
  <w:style w:type="character" w:styleId="IntenseEmphasis">
    <w:name w:val="Intense Emphasis"/>
    <w:basedOn w:val="DefaultParagraphFont"/>
    <w:uiPriority w:val="21"/>
    <w:qFormat/>
    <w:rsid w:val="00C331D1"/>
    <w:rPr>
      <w:i/>
      <w:iCs/>
      <w:color w:val="2F5496" w:themeColor="accent1" w:themeShade="BF"/>
    </w:rPr>
  </w:style>
  <w:style w:type="paragraph" w:styleId="IntenseQuote">
    <w:name w:val="Intense Quote"/>
    <w:basedOn w:val="Normal"/>
    <w:next w:val="Normal"/>
    <w:link w:val="IntenseQuoteChar"/>
    <w:uiPriority w:val="30"/>
    <w:qFormat/>
    <w:rsid w:val="00C331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31D1"/>
    <w:rPr>
      <w:i/>
      <w:iCs/>
      <w:color w:val="2F5496" w:themeColor="accent1" w:themeShade="BF"/>
    </w:rPr>
  </w:style>
  <w:style w:type="character" w:styleId="IntenseReference">
    <w:name w:val="Intense Reference"/>
    <w:basedOn w:val="DefaultParagraphFont"/>
    <w:uiPriority w:val="32"/>
    <w:qFormat/>
    <w:rsid w:val="00C331D1"/>
    <w:rPr>
      <w:b/>
      <w:bCs/>
      <w:smallCaps/>
      <w:color w:val="2F5496" w:themeColor="accent1" w:themeShade="BF"/>
      <w:spacing w:val="5"/>
    </w:rPr>
  </w:style>
  <w:style w:type="paragraph" w:styleId="Header">
    <w:name w:val="header"/>
    <w:basedOn w:val="Normal"/>
    <w:link w:val="HeaderChar"/>
    <w:uiPriority w:val="99"/>
    <w:unhideWhenUsed/>
    <w:rsid w:val="00962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D93"/>
  </w:style>
  <w:style w:type="paragraph" w:styleId="Footer">
    <w:name w:val="footer"/>
    <w:basedOn w:val="Normal"/>
    <w:link w:val="FooterChar"/>
    <w:uiPriority w:val="99"/>
    <w:unhideWhenUsed/>
    <w:rsid w:val="00962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241</Words>
  <Characters>1374</Characters>
  <Application>Microsoft Office Word</Application>
  <DocSecurity>0</DocSecurity>
  <Lines>11</Lines>
  <Paragraphs>3</Paragraphs>
  <ScaleCrop>false</ScaleCrop>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dc:creator>
  <cp:keywords/>
  <dc:description/>
  <cp:lastModifiedBy>Dalia</cp:lastModifiedBy>
  <cp:revision>3</cp:revision>
  <dcterms:created xsi:type="dcterms:W3CDTF">2025-03-26T14:06:00Z</dcterms:created>
  <dcterms:modified xsi:type="dcterms:W3CDTF">2025-03-26T14:10:00Z</dcterms:modified>
</cp:coreProperties>
</file>